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F57B" w14:textId="430630C3" w:rsidR="00037A14" w:rsidRDefault="00603798">
      <w:pPr>
        <w:spacing w:after="0" w:line="240" w:lineRule="auto"/>
        <w:rPr>
          <w:rFonts w:asciiTheme="minorHAnsi" w:hAnsiTheme="minorHAnsi"/>
          <w:b/>
          <w:bCs/>
          <w:color w:val="auto"/>
          <w:sz w:val="28"/>
          <w:szCs w:val="28"/>
        </w:rPr>
      </w:pPr>
      <w:r>
        <w:rPr>
          <w:b/>
          <w:bCs/>
          <w:noProof/>
          <w:sz w:val="32"/>
          <w:szCs w:val="32"/>
        </w:rPr>
        <w:drawing>
          <wp:anchor distT="0" distB="0" distL="114300" distR="114300" simplePos="0" relativeHeight="251659264" behindDoc="0" locked="0" layoutInCell="1" allowOverlap="1" wp14:anchorId="063684F2" wp14:editId="51D4BA33">
            <wp:simplePos x="0" y="0"/>
            <wp:positionH relativeFrom="margin">
              <wp:posOffset>5302827</wp:posOffset>
            </wp:positionH>
            <wp:positionV relativeFrom="paragraph">
              <wp:posOffset>163195</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p>
    <w:p w14:paraId="79AD41E1" w14:textId="506B64C8" w:rsidR="009B6C16" w:rsidRDefault="009B6C16" w:rsidP="00603798">
      <w:pPr>
        <w:spacing w:after="0" w:line="240" w:lineRule="auto"/>
        <w:rPr>
          <w:rFonts w:asciiTheme="minorHAnsi" w:hAnsiTheme="minorHAnsi"/>
          <w:b/>
          <w:bCs/>
          <w:color w:val="auto"/>
          <w:sz w:val="28"/>
          <w:szCs w:val="28"/>
        </w:rPr>
      </w:pPr>
      <w:r w:rsidRPr="06EC13A0">
        <w:rPr>
          <w:rFonts w:asciiTheme="minorHAnsi" w:hAnsiTheme="minorHAnsi"/>
          <w:b/>
          <w:bCs/>
          <w:color w:val="auto"/>
          <w:sz w:val="28"/>
          <w:szCs w:val="28"/>
        </w:rPr>
        <w:t>Governance and Finance: Improve Citizen Engagement and Organizational Responsiveness by Increasing Virtual Meeting Flexibility for School Board Committees</w:t>
      </w:r>
    </w:p>
    <w:p w14:paraId="51411374" w14:textId="64A781A0" w:rsidR="00603798" w:rsidRPr="00BE3786" w:rsidRDefault="00603798" w:rsidP="009B6C16">
      <w:pPr>
        <w:spacing w:after="0" w:line="240" w:lineRule="auto"/>
        <w:jc w:val="center"/>
        <w:rPr>
          <w:rFonts w:asciiTheme="minorHAnsi" w:hAnsiTheme="minorHAnsi"/>
          <w:b/>
          <w:bCs/>
          <w:color w:val="auto"/>
          <w:sz w:val="28"/>
          <w:szCs w:val="28"/>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5E861957" wp14:editId="20AE7037">
                <wp:simplePos x="0" y="0"/>
                <wp:positionH relativeFrom="margin">
                  <wp:posOffset>0</wp:posOffset>
                </wp:positionH>
                <wp:positionV relativeFrom="paragraph">
                  <wp:posOffset>118110</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788FCC03" w14:textId="77777777" w:rsidR="00603798" w:rsidRDefault="00603798" w:rsidP="00603798">
                            <w:pPr>
                              <w:jc w:val="center"/>
                            </w:pPr>
                            <w:r>
                              <w:rPr>
                                <w:noProof/>
                              </w:rPr>
                              <w:drawing>
                                <wp:inline distT="0" distB="0" distL="0" distR="0" wp14:anchorId="74C0DFB7" wp14:editId="265375E7">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61957" id="Rectangle 3" o:spid="_x0000_s1026" style="position:absolute;left:0;text-align:left;margin-left:0;margin-top:9.3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" fillcolor="#ed7d31" strokecolor="#ed7d31" strokeweight="1pt">
                <v:textbox>
                  <w:txbxContent>
                    <w:p w14:paraId="788FCC03" w14:textId="77777777" w:rsidR="00603798" w:rsidRDefault="00603798" w:rsidP="00603798">
                      <w:pPr>
                        <w:jc w:val="center"/>
                      </w:pPr>
                      <w:r>
                        <w:rPr>
                          <w:noProof/>
                        </w:rPr>
                        <w:drawing>
                          <wp:inline distT="0" distB="0" distL="0" distR="0" wp14:anchorId="74C0DFB7" wp14:editId="265375E7">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562CEAF4" w14:textId="1A7DBC24" w:rsidR="06EC13A0" w:rsidRDefault="06EC13A0" w:rsidP="06EC13A0">
      <w:pPr>
        <w:spacing w:after="0" w:line="240" w:lineRule="auto"/>
        <w:rPr>
          <w:rFonts w:asciiTheme="minorHAnsi" w:hAnsiTheme="minorHAnsi"/>
          <w:sz w:val="24"/>
          <w:szCs w:val="24"/>
          <w:u w:val="single"/>
        </w:rPr>
      </w:pPr>
    </w:p>
    <w:p w14:paraId="1C90A006" w14:textId="5F13C4B5" w:rsidR="00683C97" w:rsidRPr="000C7D1F" w:rsidRDefault="00037A14" w:rsidP="00683C97">
      <w:pPr>
        <w:spacing w:after="0" w:line="240" w:lineRule="auto"/>
        <w:textAlignment w:val="baseline"/>
        <w:rPr>
          <w:rFonts w:asciiTheme="minorHAnsi" w:eastAsia="Times New Roman" w:hAnsiTheme="minorHAnsi" w:cstheme="minorHAnsi"/>
          <w:sz w:val="24"/>
          <w:szCs w:val="24"/>
        </w:rPr>
      </w:pPr>
      <w:r w:rsidRPr="00BE3786">
        <w:rPr>
          <w:rFonts w:asciiTheme="minorHAnsi" w:hAnsiTheme="minorHAnsi"/>
          <w:sz w:val="24"/>
          <w:szCs w:val="24"/>
          <w:u w:val="single"/>
        </w:rPr>
        <w:t>Current Reality</w:t>
      </w:r>
      <w:r w:rsidRPr="00BE3786">
        <w:rPr>
          <w:rFonts w:asciiTheme="minorHAnsi" w:hAnsiTheme="minorHAnsi"/>
          <w:sz w:val="24"/>
          <w:szCs w:val="24"/>
        </w:rPr>
        <w:t xml:space="preserve">: </w:t>
      </w:r>
      <w:r w:rsidRPr="00BE3786">
        <w:rPr>
          <w:sz w:val="24"/>
          <w:szCs w:val="24"/>
        </w:rPr>
        <w:t xml:space="preserve"> </w:t>
      </w:r>
      <w:r w:rsidR="00683C97">
        <w:rPr>
          <w:rFonts w:asciiTheme="minorHAnsi" w:hAnsiTheme="minorHAnsi" w:cstheme="minorHAnsi"/>
          <w:sz w:val="24"/>
          <w:szCs w:val="24"/>
        </w:rPr>
        <w:t>R</w:t>
      </w:r>
      <w:r w:rsidR="00683C97" w:rsidRPr="000C7D1F">
        <w:rPr>
          <w:rFonts w:asciiTheme="minorHAnsi" w:eastAsia="Times New Roman" w:hAnsiTheme="minorHAnsi" w:cstheme="minorHAnsi"/>
          <w:sz w:val="24"/>
          <w:szCs w:val="24"/>
        </w:rPr>
        <w:t xml:space="preserve">CPS is fully committed to transparency, accountability, </w:t>
      </w:r>
      <w:r w:rsidR="00683C97" w:rsidRPr="000C7D1F">
        <w:rPr>
          <w:rFonts w:asciiTheme="minorHAnsi" w:eastAsia="Times New Roman" w:hAnsiTheme="minorHAnsi" w:cstheme="minorHAnsi"/>
          <w:i/>
          <w:iCs/>
          <w:sz w:val="24"/>
          <w:szCs w:val="24"/>
        </w:rPr>
        <w:t>and</w:t>
      </w:r>
      <w:r w:rsidR="00683C97" w:rsidRPr="000C7D1F">
        <w:rPr>
          <w:rFonts w:asciiTheme="minorHAnsi" w:eastAsia="Times New Roman" w:hAnsiTheme="minorHAnsi" w:cstheme="minorHAnsi"/>
          <w:sz w:val="24"/>
          <w:szCs w:val="24"/>
        </w:rPr>
        <w:t xml:space="preserve"> actively engaging stakeholders</w:t>
      </w:r>
      <w:r w:rsidR="00683C97">
        <w:rPr>
          <w:rFonts w:asciiTheme="minorHAnsi" w:eastAsia="Times New Roman" w:hAnsiTheme="minorHAnsi" w:cstheme="minorHAnsi"/>
          <w:sz w:val="24"/>
          <w:szCs w:val="24"/>
        </w:rPr>
        <w:t>.  T</w:t>
      </w:r>
      <w:r w:rsidR="00683C97" w:rsidRPr="000C7D1F">
        <w:rPr>
          <w:rFonts w:asciiTheme="minorHAnsi" w:eastAsia="Times New Roman" w:hAnsiTheme="minorHAnsi" w:cstheme="minorHAnsi"/>
          <w:sz w:val="24"/>
          <w:szCs w:val="24"/>
        </w:rPr>
        <w:t xml:space="preserve">he unnecessarily onerous requirements for Board </w:t>
      </w:r>
      <w:r w:rsidR="00683C97" w:rsidRPr="000C7D1F">
        <w:rPr>
          <w:rFonts w:asciiTheme="minorHAnsi" w:eastAsia="Times New Roman" w:hAnsiTheme="minorHAnsi" w:cstheme="minorHAnsi"/>
          <w:i/>
          <w:iCs/>
          <w:sz w:val="24"/>
          <w:szCs w:val="24"/>
        </w:rPr>
        <w:t>Committee</w:t>
      </w:r>
      <w:r w:rsidR="00683C97" w:rsidRPr="000C7D1F">
        <w:rPr>
          <w:rFonts w:asciiTheme="minorHAnsi" w:eastAsia="Times New Roman" w:hAnsiTheme="minorHAnsi" w:cstheme="minorHAnsi"/>
          <w:sz w:val="24"/>
          <w:szCs w:val="24"/>
        </w:rPr>
        <w:t xml:space="preserve"> Meetings are an obstacle to </w:t>
      </w:r>
      <w:r w:rsidR="00603798">
        <w:rPr>
          <w:rFonts w:asciiTheme="minorHAnsi" w:eastAsia="Times New Roman" w:hAnsiTheme="minorHAnsi" w:cstheme="minorHAnsi"/>
          <w:sz w:val="24"/>
          <w:szCs w:val="24"/>
        </w:rPr>
        <w:softHyphen/>
      </w:r>
      <w:r w:rsidR="00683C97" w:rsidRPr="000C7D1F">
        <w:rPr>
          <w:rFonts w:asciiTheme="minorHAnsi" w:eastAsia="Times New Roman" w:hAnsiTheme="minorHAnsi" w:cstheme="minorHAnsi"/>
          <w:sz w:val="24"/>
          <w:szCs w:val="24"/>
        </w:rPr>
        <w:t>meaningful participation by the families we serve.  </w:t>
      </w:r>
    </w:p>
    <w:p w14:paraId="7357D048" w14:textId="77777777" w:rsidR="00683C97" w:rsidRPr="000C7D1F" w:rsidRDefault="00683C97" w:rsidP="00683C97">
      <w:pPr>
        <w:spacing w:after="0" w:line="240" w:lineRule="auto"/>
        <w:textAlignment w:val="baseline"/>
        <w:rPr>
          <w:rFonts w:asciiTheme="minorHAnsi" w:eastAsia="Times New Roman" w:hAnsiTheme="minorHAnsi" w:cstheme="minorHAnsi"/>
          <w:sz w:val="24"/>
          <w:szCs w:val="24"/>
        </w:rPr>
      </w:pPr>
    </w:p>
    <w:p w14:paraId="0ADE4CA6" w14:textId="297A8041" w:rsidR="00683C97" w:rsidRPr="000C7D1F" w:rsidRDefault="00683C97" w:rsidP="00683C97">
      <w:pPr>
        <w:spacing w:after="0" w:line="240" w:lineRule="auto"/>
        <w:textAlignment w:val="baseline"/>
        <w:rPr>
          <w:rFonts w:asciiTheme="minorHAnsi" w:eastAsia="Times New Roman" w:hAnsiTheme="minorHAnsi" w:cstheme="minorHAnsi"/>
          <w:sz w:val="24"/>
          <w:szCs w:val="24"/>
        </w:rPr>
      </w:pPr>
      <w:r w:rsidRPr="000C7D1F">
        <w:rPr>
          <w:rFonts w:asciiTheme="minorHAnsi" w:eastAsia="Times New Roman" w:hAnsiTheme="minorHAnsi" w:cstheme="minorHAnsi"/>
          <w:sz w:val="24"/>
          <w:szCs w:val="24"/>
        </w:rPr>
        <w:t>Specifically</w:t>
      </w:r>
      <w:r>
        <w:rPr>
          <w:rFonts w:asciiTheme="minorHAnsi" w:eastAsia="Times New Roman" w:hAnsiTheme="minorHAnsi" w:cstheme="minorHAnsi"/>
          <w:sz w:val="24"/>
          <w:szCs w:val="24"/>
        </w:rPr>
        <w:t>, all</w:t>
      </w:r>
      <w:r w:rsidR="00853AE0">
        <w:rPr>
          <w:rFonts w:asciiTheme="minorHAnsi" w:eastAsia="Times New Roman" w:hAnsiTheme="minorHAnsi" w:cstheme="minorHAnsi"/>
          <w:sz w:val="24"/>
          <w:szCs w:val="24"/>
        </w:rPr>
        <w:t>-</w:t>
      </w:r>
      <w:r>
        <w:rPr>
          <w:rFonts w:asciiTheme="minorHAnsi" w:eastAsia="Times New Roman" w:hAnsiTheme="minorHAnsi" w:cstheme="minorHAnsi"/>
          <w:sz w:val="24"/>
          <w:szCs w:val="24"/>
        </w:rPr>
        <w:t>virtual</w:t>
      </w:r>
      <w:r w:rsidRPr="000C7D1F">
        <w:rPr>
          <w:rFonts w:asciiTheme="minorHAnsi" w:eastAsia="Times New Roman" w:hAnsiTheme="minorHAnsi" w:cstheme="minorHAnsi"/>
          <w:sz w:val="24"/>
          <w:szCs w:val="24"/>
        </w:rPr>
        <w:t xml:space="preserve"> Committee Meetings should be an opportunity to be responsive and to encourage engagement.  The unnecessarily strict limits on fully online committee meetings severely limit these opportunities.</w:t>
      </w:r>
    </w:p>
    <w:p w14:paraId="7700061D" w14:textId="77777777" w:rsidR="00683C97" w:rsidRDefault="00683C97" w:rsidP="00037A14">
      <w:pPr>
        <w:pStyle w:val="ListStyle"/>
        <w:rPr>
          <w:rFonts w:ascii="Calibri" w:eastAsia="Calibri" w:hAnsi="Calibri" w:cs="Calibri"/>
          <w:sz w:val="24"/>
          <w:szCs w:val="24"/>
        </w:rPr>
      </w:pPr>
    </w:p>
    <w:p w14:paraId="135217C3" w14:textId="3FBC4258" w:rsidR="00664B83" w:rsidRPr="00AE1659" w:rsidRDefault="00037A14" w:rsidP="00037A14">
      <w:pPr>
        <w:pStyle w:val="ListStyle"/>
        <w:rPr>
          <w:rFonts w:asciiTheme="minorHAnsi" w:eastAsia="Calibri" w:hAnsiTheme="minorHAnsi" w:cstheme="minorHAnsi"/>
          <w:sz w:val="24"/>
          <w:szCs w:val="24"/>
        </w:rPr>
      </w:pPr>
      <w:r w:rsidRPr="00BE3786">
        <w:rPr>
          <w:rFonts w:ascii="Calibri" w:eastAsia="Calibri" w:hAnsi="Calibri" w:cs="Calibri"/>
          <w:sz w:val="24"/>
          <w:szCs w:val="24"/>
        </w:rPr>
        <w:t xml:space="preserve">The Code of Virginia </w:t>
      </w:r>
      <w:hyperlink r:id="rId13" w:history="1">
        <w:r w:rsidRPr="0090211A">
          <w:rPr>
            <w:rStyle w:val="Hyperlink"/>
            <w:rFonts w:asciiTheme="minorHAnsi" w:eastAsiaTheme="minorEastAsia" w:hAnsiTheme="minorHAnsi" w:cstheme="minorBidi"/>
            <w:sz w:val="24"/>
            <w:szCs w:val="24"/>
          </w:rPr>
          <w:t>§</w:t>
        </w:r>
        <w:r w:rsidR="00003DB9" w:rsidRPr="0090211A">
          <w:rPr>
            <w:rStyle w:val="Hyperlink"/>
            <w:rFonts w:asciiTheme="minorHAnsi" w:eastAsiaTheme="minorEastAsia" w:hAnsiTheme="minorHAnsi" w:cstheme="minorBidi"/>
            <w:sz w:val="24"/>
            <w:szCs w:val="24"/>
          </w:rPr>
          <w:t>2.2-3708.3</w:t>
        </w:r>
      </w:hyperlink>
      <w:r w:rsidRPr="00BE3786">
        <w:rPr>
          <w:rFonts w:asciiTheme="minorHAnsi" w:eastAsiaTheme="minorEastAsia" w:hAnsiTheme="minorHAnsi" w:cstheme="minorBidi"/>
          <w:sz w:val="24"/>
          <w:szCs w:val="24"/>
        </w:rPr>
        <w:t xml:space="preserve"> </w:t>
      </w:r>
      <w:r w:rsidR="00F016F4">
        <w:rPr>
          <w:rFonts w:ascii="Calibri" w:eastAsia="Calibri" w:hAnsi="Calibri" w:cs="Calibri"/>
          <w:sz w:val="24"/>
          <w:szCs w:val="24"/>
        </w:rPr>
        <w:t>establishes requirements for meetings held through electronic means</w:t>
      </w:r>
      <w:r w:rsidR="00F94B66">
        <w:rPr>
          <w:rFonts w:ascii="Calibri" w:eastAsia="Calibri" w:hAnsi="Calibri" w:cs="Calibri"/>
          <w:sz w:val="24"/>
          <w:szCs w:val="24"/>
        </w:rPr>
        <w:t xml:space="preserve"> that include a number of limitations other than in declares states of emergency.</w:t>
      </w:r>
      <w:r w:rsidR="00D619CC">
        <w:rPr>
          <w:rFonts w:ascii="Calibri" w:eastAsia="Calibri" w:hAnsi="Calibri" w:cs="Calibri"/>
          <w:sz w:val="24"/>
          <w:szCs w:val="24"/>
        </w:rPr>
        <w:t xml:space="preserve">  </w:t>
      </w:r>
      <w:r w:rsidR="005613D1">
        <w:rPr>
          <w:rFonts w:asciiTheme="minorHAnsi" w:eastAsia="Calibri" w:hAnsiTheme="minorHAnsi" w:cstheme="minorHAnsi"/>
          <w:sz w:val="24"/>
          <w:szCs w:val="24"/>
        </w:rPr>
        <w:t xml:space="preserve">In </w:t>
      </w:r>
      <w:r w:rsidR="00D619CC" w:rsidRPr="00AE1659">
        <w:rPr>
          <w:rFonts w:asciiTheme="minorHAnsi" w:eastAsia="Calibri" w:hAnsiTheme="minorHAnsi" w:cstheme="minorHAnsi"/>
          <w:sz w:val="24"/>
          <w:szCs w:val="24"/>
        </w:rPr>
        <w:t>S</w:t>
      </w:r>
      <w:r w:rsidR="00275534" w:rsidRPr="00AE1659">
        <w:rPr>
          <w:rFonts w:asciiTheme="minorHAnsi" w:eastAsia="Calibri" w:hAnsiTheme="minorHAnsi" w:cstheme="minorHAnsi"/>
          <w:sz w:val="24"/>
          <w:szCs w:val="24"/>
        </w:rPr>
        <w:t>ection D</w:t>
      </w:r>
      <w:r w:rsidR="00D619CC" w:rsidRPr="00AE1659">
        <w:rPr>
          <w:rFonts w:asciiTheme="minorHAnsi" w:eastAsia="Calibri" w:hAnsiTheme="minorHAnsi" w:cstheme="minorHAnsi"/>
          <w:sz w:val="24"/>
          <w:szCs w:val="24"/>
        </w:rPr>
        <w:t xml:space="preserve">, the same restrictions </w:t>
      </w:r>
      <w:r w:rsidR="00627DFE">
        <w:rPr>
          <w:rFonts w:asciiTheme="minorHAnsi" w:eastAsia="Calibri" w:hAnsiTheme="minorHAnsi" w:cstheme="minorHAnsi"/>
          <w:sz w:val="24"/>
          <w:szCs w:val="24"/>
        </w:rPr>
        <w:t>regarding the number and frequency</w:t>
      </w:r>
      <w:r w:rsidR="00D619CC" w:rsidRPr="00AE1659">
        <w:rPr>
          <w:rFonts w:asciiTheme="minorHAnsi" w:eastAsia="Calibri" w:hAnsiTheme="minorHAnsi" w:cstheme="minorHAnsi"/>
          <w:sz w:val="24"/>
          <w:szCs w:val="24"/>
        </w:rPr>
        <w:t xml:space="preserve"> </w:t>
      </w:r>
      <w:r w:rsidR="00FE74CA">
        <w:rPr>
          <w:rFonts w:asciiTheme="minorHAnsi" w:eastAsia="Calibri" w:hAnsiTheme="minorHAnsi" w:cstheme="minorHAnsi"/>
          <w:sz w:val="24"/>
          <w:szCs w:val="24"/>
        </w:rPr>
        <w:t xml:space="preserve">of all-virtual </w:t>
      </w:r>
      <w:r w:rsidR="00D619CC" w:rsidRPr="00AE1659">
        <w:rPr>
          <w:rFonts w:asciiTheme="minorHAnsi" w:eastAsia="Calibri" w:hAnsiTheme="minorHAnsi" w:cstheme="minorHAnsi"/>
          <w:sz w:val="24"/>
          <w:szCs w:val="24"/>
        </w:rPr>
        <w:t>School Board Meetings</w:t>
      </w:r>
      <w:r w:rsidR="00026F5D">
        <w:rPr>
          <w:rFonts w:asciiTheme="minorHAnsi" w:eastAsia="Calibri" w:hAnsiTheme="minorHAnsi" w:cstheme="minorHAnsi"/>
          <w:sz w:val="24"/>
          <w:szCs w:val="24"/>
        </w:rPr>
        <w:t xml:space="preserve"> are applied</w:t>
      </w:r>
      <w:r w:rsidR="002A0CC7" w:rsidRPr="00AE1659">
        <w:rPr>
          <w:rFonts w:asciiTheme="minorHAnsi" w:eastAsia="Calibri" w:hAnsiTheme="minorHAnsi" w:cstheme="minorHAnsi"/>
          <w:sz w:val="24"/>
          <w:szCs w:val="24"/>
        </w:rPr>
        <w:t xml:space="preserve"> to, “</w:t>
      </w:r>
      <w:r w:rsidR="00D131FE" w:rsidRPr="00AE1659">
        <w:rPr>
          <w:rFonts w:asciiTheme="minorHAnsi" w:eastAsia="Calibri" w:hAnsiTheme="minorHAnsi" w:cstheme="minorHAnsi"/>
          <w:sz w:val="24"/>
          <w:szCs w:val="24"/>
        </w:rPr>
        <w:t>a committee, subcommittee, or other entity however designated of the public body to perform delegated functions of the public body or to advise the public body</w:t>
      </w:r>
      <w:r w:rsidR="002A0CC7" w:rsidRPr="00AE1659">
        <w:rPr>
          <w:rFonts w:asciiTheme="minorHAnsi" w:eastAsia="Calibri" w:hAnsiTheme="minorHAnsi" w:cstheme="minorHAnsi"/>
          <w:sz w:val="24"/>
          <w:szCs w:val="24"/>
        </w:rPr>
        <w:t>…”</w:t>
      </w:r>
    </w:p>
    <w:p w14:paraId="7B257D26" w14:textId="77777777" w:rsidR="00AE1659" w:rsidRPr="000C7D1F" w:rsidRDefault="00AE1659" w:rsidP="00AE1659">
      <w:pPr>
        <w:spacing w:after="0" w:line="240" w:lineRule="auto"/>
        <w:textAlignment w:val="baseline"/>
        <w:rPr>
          <w:rFonts w:asciiTheme="minorHAnsi" w:eastAsia="Times New Roman" w:hAnsiTheme="minorHAnsi" w:cstheme="minorHAnsi"/>
          <w:sz w:val="24"/>
          <w:szCs w:val="24"/>
        </w:rPr>
      </w:pPr>
    </w:p>
    <w:p w14:paraId="683F03C7" w14:textId="7832B4B6" w:rsidR="00AE1659" w:rsidRPr="000C7D1F" w:rsidRDefault="00E25382" w:rsidP="00AE1659">
      <w:pPr>
        <w:spacing w:after="0" w:line="240" w:lineRule="auto"/>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RCPS</w:t>
      </w:r>
      <w:r w:rsidR="00AE1659" w:rsidRPr="000C7D1F">
        <w:rPr>
          <w:rFonts w:asciiTheme="minorHAnsi" w:eastAsia="Times New Roman" w:hAnsiTheme="minorHAnsi" w:cstheme="minorHAnsi"/>
          <w:sz w:val="24"/>
          <w:szCs w:val="24"/>
        </w:rPr>
        <w:t xml:space="preserve"> fully support</w:t>
      </w:r>
      <w:r>
        <w:rPr>
          <w:rFonts w:asciiTheme="minorHAnsi" w:eastAsia="Times New Roman" w:hAnsiTheme="minorHAnsi" w:cstheme="minorHAnsi"/>
          <w:sz w:val="24"/>
          <w:szCs w:val="24"/>
        </w:rPr>
        <w:t>s</w:t>
      </w:r>
      <w:r w:rsidR="00AE1659" w:rsidRPr="000C7D1F">
        <w:rPr>
          <w:rFonts w:asciiTheme="minorHAnsi" w:eastAsia="Times New Roman" w:hAnsiTheme="minorHAnsi" w:cstheme="minorHAnsi"/>
          <w:sz w:val="24"/>
          <w:szCs w:val="24"/>
        </w:rPr>
        <w:t xml:space="preserve"> the essential need to provide adequate notice and multiple methods for citizens to participate in Board Committee meetings, but </w:t>
      </w:r>
      <w:r w:rsidR="00AE1659" w:rsidRPr="000C7D1F">
        <w:rPr>
          <w:rFonts w:asciiTheme="minorHAnsi" w:eastAsia="Times New Roman" w:hAnsiTheme="minorHAnsi" w:cstheme="minorHAnsi"/>
          <w:sz w:val="24"/>
          <w:szCs w:val="24"/>
          <w:u w:val="single"/>
        </w:rPr>
        <w:t>limiting the number</w:t>
      </w:r>
      <w:r>
        <w:rPr>
          <w:rFonts w:asciiTheme="minorHAnsi" w:eastAsia="Times New Roman" w:hAnsiTheme="minorHAnsi" w:cstheme="minorHAnsi"/>
          <w:sz w:val="24"/>
          <w:szCs w:val="24"/>
          <w:u w:val="single"/>
        </w:rPr>
        <w:t xml:space="preserve"> and frequency</w:t>
      </w:r>
      <w:r w:rsidR="003048D1">
        <w:rPr>
          <w:rFonts w:asciiTheme="minorHAnsi" w:eastAsia="Times New Roman" w:hAnsiTheme="minorHAnsi" w:cstheme="minorHAnsi"/>
          <w:sz w:val="24"/>
          <w:szCs w:val="24"/>
          <w:u w:val="single"/>
        </w:rPr>
        <w:t xml:space="preserve"> of all virtual committee meetings to the same extent as Board meetings is</w:t>
      </w:r>
      <w:r w:rsidR="00AE1659" w:rsidRPr="000C7D1F">
        <w:rPr>
          <w:rFonts w:asciiTheme="minorHAnsi" w:eastAsia="Times New Roman" w:hAnsiTheme="minorHAnsi" w:cstheme="minorHAnsi"/>
          <w:sz w:val="24"/>
          <w:szCs w:val="24"/>
          <w:u w:val="single"/>
        </w:rPr>
        <w:t xml:space="preserve"> excessive</w:t>
      </w:r>
      <w:r w:rsidR="00AE1659" w:rsidRPr="000C7D1F">
        <w:rPr>
          <w:rFonts w:asciiTheme="minorHAnsi" w:eastAsia="Times New Roman" w:hAnsiTheme="minorHAnsi" w:cstheme="minorHAnsi"/>
          <w:sz w:val="24"/>
          <w:szCs w:val="24"/>
        </w:rPr>
        <w:t>.</w:t>
      </w:r>
    </w:p>
    <w:p w14:paraId="5480D590" w14:textId="77777777" w:rsidR="00AE1659" w:rsidRDefault="00AE1659" w:rsidP="00AE1659">
      <w:pPr>
        <w:spacing w:after="0" w:line="240" w:lineRule="auto"/>
        <w:textAlignment w:val="baseline"/>
        <w:rPr>
          <w:rFonts w:asciiTheme="minorHAnsi" w:eastAsia="Times New Roman" w:hAnsiTheme="minorHAnsi" w:cstheme="minorHAnsi"/>
          <w:sz w:val="24"/>
          <w:szCs w:val="24"/>
        </w:rPr>
      </w:pPr>
    </w:p>
    <w:p w14:paraId="6D8DE135" w14:textId="570B5D5A" w:rsidR="00AE1659" w:rsidRPr="000C7D1F" w:rsidRDefault="00FB2FE0" w:rsidP="00AE1659">
      <w:pPr>
        <w:spacing w:after="0" w:line="240" w:lineRule="auto"/>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For example, i</w:t>
      </w:r>
      <w:r w:rsidR="00223403">
        <w:rPr>
          <w:rFonts w:asciiTheme="minorHAnsi" w:eastAsia="Times New Roman" w:hAnsiTheme="minorHAnsi" w:cstheme="minorHAnsi"/>
          <w:sz w:val="24"/>
          <w:szCs w:val="24"/>
        </w:rPr>
        <w:t xml:space="preserve">ssues </w:t>
      </w:r>
      <w:r w:rsidR="00AE1659" w:rsidRPr="000C7D1F">
        <w:rPr>
          <w:rFonts w:asciiTheme="minorHAnsi" w:eastAsia="Times New Roman" w:hAnsiTheme="minorHAnsi" w:cstheme="minorHAnsi"/>
          <w:sz w:val="24"/>
          <w:szCs w:val="24"/>
        </w:rPr>
        <w:t>arise at the start of every school year.</w:t>
      </w:r>
      <w:r w:rsidR="003A3C80">
        <w:rPr>
          <w:rFonts w:asciiTheme="minorHAnsi" w:eastAsia="Times New Roman" w:hAnsiTheme="minorHAnsi" w:cstheme="minorHAnsi"/>
          <w:sz w:val="24"/>
          <w:szCs w:val="24"/>
        </w:rPr>
        <w:t xml:space="preserve">  M</w:t>
      </w:r>
      <w:r w:rsidR="00AE1659" w:rsidRPr="000C7D1F">
        <w:rPr>
          <w:rFonts w:asciiTheme="minorHAnsi" w:eastAsia="Times New Roman" w:hAnsiTheme="minorHAnsi" w:cstheme="minorHAnsi"/>
          <w:sz w:val="24"/>
          <w:szCs w:val="24"/>
        </w:rPr>
        <w:t xml:space="preserve">any such issues </w:t>
      </w:r>
      <w:r w:rsidR="003A3C80">
        <w:rPr>
          <w:rFonts w:asciiTheme="minorHAnsi" w:eastAsia="Times New Roman" w:hAnsiTheme="minorHAnsi" w:cstheme="minorHAnsi"/>
          <w:sz w:val="24"/>
          <w:szCs w:val="24"/>
        </w:rPr>
        <w:t>could</w:t>
      </w:r>
      <w:r w:rsidR="00AE1659" w:rsidRPr="000C7D1F">
        <w:rPr>
          <w:rFonts w:asciiTheme="minorHAnsi" w:eastAsia="Times New Roman" w:hAnsiTheme="minorHAnsi" w:cstheme="minorHAnsi"/>
          <w:sz w:val="24"/>
          <w:szCs w:val="24"/>
        </w:rPr>
        <w:t xml:space="preserve"> benefit from thoughtful consideration by a Board Committee.  Ideally, a</w:t>
      </w:r>
      <w:r w:rsidR="002F1E90">
        <w:rPr>
          <w:rFonts w:asciiTheme="minorHAnsi" w:eastAsia="Times New Roman" w:hAnsiTheme="minorHAnsi" w:cstheme="minorHAnsi"/>
          <w:sz w:val="24"/>
          <w:szCs w:val="24"/>
        </w:rPr>
        <w:t xml:space="preserve">n all-virtual </w:t>
      </w:r>
      <w:r w:rsidR="00AE1659" w:rsidRPr="000C7D1F">
        <w:rPr>
          <w:rFonts w:asciiTheme="minorHAnsi" w:eastAsia="Times New Roman" w:hAnsiTheme="minorHAnsi" w:cstheme="minorHAnsi"/>
          <w:sz w:val="24"/>
          <w:szCs w:val="24"/>
        </w:rPr>
        <w:t>committee meeting could be scheduled, properly noticed, and convened in a timely manner.  </w:t>
      </w:r>
      <w:r w:rsidR="00AE1659" w:rsidRPr="000C7D1F">
        <w:rPr>
          <w:rFonts w:asciiTheme="minorHAnsi" w:eastAsia="Times New Roman" w:hAnsiTheme="minorHAnsi" w:cstheme="minorHAnsi"/>
          <w:sz w:val="24"/>
          <w:szCs w:val="24"/>
          <w:bdr w:val="none" w:sz="0" w:space="0" w:color="auto" w:frame="1"/>
        </w:rPr>
        <w:t>Under the current regulations,</w:t>
      </w:r>
      <w:r w:rsidR="00A23D1F">
        <w:rPr>
          <w:rFonts w:asciiTheme="minorHAnsi" w:eastAsia="Times New Roman" w:hAnsiTheme="minorHAnsi" w:cstheme="minorHAnsi"/>
          <w:sz w:val="24"/>
          <w:szCs w:val="24"/>
          <w:bdr w:val="none" w:sz="0" w:space="0" w:color="auto" w:frame="1"/>
        </w:rPr>
        <w:t xml:space="preserve"> however,</w:t>
      </w:r>
      <w:r w:rsidR="00AE1659" w:rsidRPr="000C7D1F">
        <w:rPr>
          <w:rFonts w:asciiTheme="minorHAnsi" w:eastAsia="Times New Roman" w:hAnsiTheme="minorHAnsi" w:cstheme="minorHAnsi"/>
          <w:sz w:val="24"/>
          <w:szCs w:val="24"/>
          <w:bdr w:val="none" w:sz="0" w:space="0" w:color="auto" w:frame="1"/>
        </w:rPr>
        <w:t xml:space="preserve"> if the committee's previous meet happened to be online, the effort to be prompt and responsive would be undermined by the requirement that no two online committee meetings be consecutive.  </w:t>
      </w:r>
    </w:p>
    <w:p w14:paraId="77059DAB" w14:textId="77777777" w:rsidR="00AE1659" w:rsidRDefault="00AE1659" w:rsidP="00AE1659">
      <w:pPr>
        <w:spacing w:after="0" w:line="240" w:lineRule="auto"/>
        <w:textAlignment w:val="baseline"/>
        <w:rPr>
          <w:rFonts w:asciiTheme="minorHAnsi" w:eastAsia="Times New Roman" w:hAnsiTheme="minorHAnsi" w:cstheme="minorHAnsi"/>
          <w:sz w:val="24"/>
          <w:szCs w:val="24"/>
        </w:rPr>
      </w:pPr>
    </w:p>
    <w:p w14:paraId="27503304" w14:textId="77777777" w:rsidR="00EF1C83" w:rsidRPr="000C7D1F" w:rsidRDefault="00EF1C83" w:rsidP="00EF1C83">
      <w:pPr>
        <w:spacing w:after="0" w:line="240" w:lineRule="auto"/>
        <w:textAlignment w:val="baseline"/>
        <w:rPr>
          <w:rFonts w:asciiTheme="minorHAnsi" w:eastAsia="Times New Roman" w:hAnsiTheme="minorHAnsi" w:cstheme="minorHAnsi"/>
          <w:sz w:val="24"/>
          <w:szCs w:val="24"/>
        </w:rPr>
      </w:pPr>
      <w:r w:rsidRPr="000C7D1F">
        <w:rPr>
          <w:rFonts w:asciiTheme="minorHAnsi" w:eastAsia="Times New Roman" w:hAnsiTheme="minorHAnsi" w:cstheme="minorHAnsi"/>
          <w:sz w:val="24"/>
          <w:szCs w:val="24"/>
        </w:rPr>
        <w:t>Virtual </w:t>
      </w:r>
      <w:r w:rsidRPr="000C7D1F">
        <w:rPr>
          <w:rFonts w:asciiTheme="minorHAnsi" w:eastAsia="Times New Roman" w:hAnsiTheme="minorHAnsi" w:cstheme="minorHAnsi"/>
          <w:sz w:val="24"/>
          <w:szCs w:val="24"/>
          <w:bdr w:val="none" w:sz="0" w:space="0" w:color="auto" w:frame="1"/>
          <w:shd w:val="clear" w:color="auto" w:fill="FFFFFF"/>
        </w:rPr>
        <w:t>committee </w:t>
      </w:r>
      <w:r w:rsidRPr="000C7D1F">
        <w:rPr>
          <w:rFonts w:asciiTheme="minorHAnsi" w:eastAsia="Times New Roman" w:hAnsiTheme="minorHAnsi" w:cstheme="minorHAnsi"/>
          <w:sz w:val="24"/>
          <w:szCs w:val="24"/>
        </w:rPr>
        <w:t>meetings are considerably more convenient for most of the families we serve.  Virtual meetings don't require childcare, permit citizens to choose which parts of the agenda are of interest to them, and just generally increases the number of citizens who will connect and be engaged in the work of the committee.</w:t>
      </w:r>
    </w:p>
    <w:p w14:paraId="4D0DD925" w14:textId="77777777" w:rsidR="00EF1C83" w:rsidRPr="000C7D1F" w:rsidRDefault="00EF1C83" w:rsidP="00AE1659">
      <w:pPr>
        <w:spacing w:after="0" w:line="240" w:lineRule="auto"/>
        <w:textAlignment w:val="baseline"/>
        <w:rPr>
          <w:rFonts w:asciiTheme="minorHAnsi" w:eastAsia="Times New Roman" w:hAnsiTheme="minorHAnsi" w:cstheme="minorHAnsi"/>
          <w:sz w:val="24"/>
          <w:szCs w:val="24"/>
        </w:rPr>
      </w:pPr>
    </w:p>
    <w:p w14:paraId="2D7EAD39" w14:textId="49042847" w:rsidR="00AE1659" w:rsidRPr="000C7D1F" w:rsidRDefault="00797F5E" w:rsidP="00AE1659">
      <w:pPr>
        <w:spacing w:after="0" w:line="240" w:lineRule="auto"/>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Additionally, in-person committee meetings </w:t>
      </w:r>
      <w:r w:rsidR="005E4D21">
        <w:rPr>
          <w:rFonts w:asciiTheme="minorHAnsi" w:eastAsia="Times New Roman" w:hAnsiTheme="minorHAnsi" w:cstheme="minorHAnsi"/>
          <w:sz w:val="24"/>
          <w:szCs w:val="24"/>
        </w:rPr>
        <w:t>can</w:t>
      </w:r>
      <w:r w:rsidR="00291D2B">
        <w:rPr>
          <w:rFonts w:asciiTheme="minorHAnsi" w:eastAsia="Times New Roman" w:hAnsiTheme="minorHAnsi" w:cstheme="minorHAnsi"/>
          <w:sz w:val="24"/>
          <w:szCs w:val="24"/>
        </w:rPr>
        <w:t xml:space="preserve"> delay engagement and negatively impact responsiveness.  </w:t>
      </w:r>
      <w:r w:rsidR="008674E9">
        <w:rPr>
          <w:rFonts w:asciiTheme="minorHAnsi" w:eastAsia="Times New Roman" w:hAnsiTheme="minorHAnsi" w:cstheme="minorHAnsi"/>
          <w:sz w:val="24"/>
          <w:szCs w:val="24"/>
        </w:rPr>
        <w:t>All-v</w:t>
      </w:r>
      <w:r w:rsidR="00AE1659" w:rsidRPr="000C7D1F">
        <w:rPr>
          <w:rFonts w:asciiTheme="minorHAnsi" w:eastAsia="Times New Roman" w:hAnsiTheme="minorHAnsi" w:cstheme="minorHAnsi"/>
          <w:sz w:val="24"/>
          <w:szCs w:val="24"/>
        </w:rPr>
        <w:t xml:space="preserve">irtual committee meetings </w:t>
      </w:r>
      <w:r w:rsidR="00CC06EA">
        <w:rPr>
          <w:rFonts w:asciiTheme="minorHAnsi" w:eastAsia="Times New Roman" w:hAnsiTheme="minorHAnsi" w:cstheme="minorHAnsi"/>
          <w:sz w:val="24"/>
          <w:szCs w:val="24"/>
        </w:rPr>
        <w:t xml:space="preserve">facilitate more responsive governance because they </w:t>
      </w:r>
      <w:r w:rsidR="00AE1659" w:rsidRPr="000C7D1F">
        <w:rPr>
          <w:rFonts w:asciiTheme="minorHAnsi" w:eastAsia="Times New Roman" w:hAnsiTheme="minorHAnsi" w:cstheme="minorHAnsi"/>
          <w:sz w:val="24"/>
          <w:szCs w:val="24"/>
        </w:rPr>
        <w:t xml:space="preserve">are considerably easier to schedule with </w:t>
      </w:r>
      <w:r w:rsidR="008674E9">
        <w:rPr>
          <w:rFonts w:asciiTheme="minorHAnsi" w:eastAsia="Times New Roman" w:hAnsiTheme="minorHAnsi" w:cstheme="minorHAnsi"/>
          <w:sz w:val="24"/>
          <w:szCs w:val="24"/>
        </w:rPr>
        <w:t xml:space="preserve">involved </w:t>
      </w:r>
      <w:r w:rsidR="00AE1659" w:rsidRPr="000C7D1F">
        <w:rPr>
          <w:rFonts w:asciiTheme="minorHAnsi" w:eastAsia="Times New Roman" w:hAnsiTheme="minorHAnsi" w:cstheme="minorHAnsi"/>
          <w:sz w:val="24"/>
          <w:szCs w:val="24"/>
        </w:rPr>
        <w:t>Board Members who</w:t>
      </w:r>
      <w:r w:rsidR="008674E9">
        <w:rPr>
          <w:rFonts w:asciiTheme="minorHAnsi" w:eastAsia="Times New Roman" w:hAnsiTheme="minorHAnsi" w:cstheme="minorHAnsi"/>
          <w:sz w:val="24"/>
          <w:szCs w:val="24"/>
        </w:rPr>
        <w:t xml:space="preserve"> </w:t>
      </w:r>
      <w:r w:rsidR="00AE1659" w:rsidRPr="000C7D1F">
        <w:rPr>
          <w:rFonts w:asciiTheme="minorHAnsi" w:eastAsia="Times New Roman" w:hAnsiTheme="minorHAnsi" w:cstheme="minorHAnsi"/>
          <w:sz w:val="24"/>
          <w:szCs w:val="24"/>
        </w:rPr>
        <w:t xml:space="preserve">can much more easily carve out an hour to participate remotely </w:t>
      </w:r>
      <w:r w:rsidR="005E4D21">
        <w:rPr>
          <w:rFonts w:asciiTheme="minorHAnsi" w:eastAsia="Times New Roman" w:hAnsiTheme="minorHAnsi" w:cstheme="minorHAnsi"/>
          <w:sz w:val="24"/>
          <w:szCs w:val="24"/>
        </w:rPr>
        <w:t xml:space="preserve">from their workplace </w:t>
      </w:r>
      <w:r w:rsidR="00AE1659" w:rsidRPr="000C7D1F">
        <w:rPr>
          <w:rFonts w:asciiTheme="minorHAnsi" w:eastAsia="Times New Roman" w:hAnsiTheme="minorHAnsi" w:cstheme="minorHAnsi"/>
          <w:sz w:val="24"/>
          <w:szCs w:val="24"/>
        </w:rPr>
        <w:t xml:space="preserve">than they can schedule </w:t>
      </w:r>
      <w:r w:rsidR="005D7BD9">
        <w:rPr>
          <w:rFonts w:asciiTheme="minorHAnsi" w:eastAsia="Times New Roman" w:hAnsiTheme="minorHAnsi" w:cstheme="minorHAnsi"/>
          <w:sz w:val="24"/>
          <w:szCs w:val="24"/>
        </w:rPr>
        <w:t xml:space="preserve">a half-day off from their </w:t>
      </w:r>
      <w:r w:rsidR="009F0943">
        <w:rPr>
          <w:rFonts w:asciiTheme="minorHAnsi" w:eastAsia="Times New Roman" w:hAnsiTheme="minorHAnsi" w:cstheme="minorHAnsi"/>
          <w:sz w:val="24"/>
          <w:szCs w:val="24"/>
        </w:rPr>
        <w:t xml:space="preserve">jobs </w:t>
      </w:r>
      <w:r w:rsidR="00AE1659" w:rsidRPr="000C7D1F">
        <w:rPr>
          <w:rFonts w:asciiTheme="minorHAnsi" w:eastAsia="Times New Roman" w:hAnsiTheme="minorHAnsi" w:cstheme="minorHAnsi"/>
          <w:sz w:val="24"/>
          <w:szCs w:val="24"/>
        </w:rPr>
        <w:t xml:space="preserve">to travel, park, meet, depart, </w:t>
      </w:r>
      <w:proofErr w:type="gramStart"/>
      <w:r w:rsidR="00C5152F">
        <w:rPr>
          <w:rFonts w:asciiTheme="minorHAnsi" w:eastAsia="Times New Roman" w:hAnsiTheme="minorHAnsi" w:cstheme="minorHAnsi"/>
          <w:sz w:val="24"/>
          <w:szCs w:val="24"/>
        </w:rPr>
        <w:t>return</w:t>
      </w:r>
      <w:proofErr w:type="gramEnd"/>
      <w:r w:rsidR="00C5152F">
        <w:rPr>
          <w:rFonts w:asciiTheme="minorHAnsi" w:eastAsia="Times New Roman" w:hAnsiTheme="minorHAnsi" w:cstheme="minorHAnsi"/>
          <w:sz w:val="24"/>
          <w:szCs w:val="24"/>
        </w:rPr>
        <w:t xml:space="preserve"> </w:t>
      </w:r>
      <w:r w:rsidR="00AE1659" w:rsidRPr="000C7D1F">
        <w:rPr>
          <w:rFonts w:asciiTheme="minorHAnsi" w:eastAsia="Times New Roman" w:hAnsiTheme="minorHAnsi" w:cstheme="minorHAnsi"/>
          <w:sz w:val="24"/>
          <w:szCs w:val="24"/>
        </w:rPr>
        <w:t>and resume their regular</w:t>
      </w:r>
      <w:r w:rsidR="00C5152F">
        <w:rPr>
          <w:rFonts w:asciiTheme="minorHAnsi" w:eastAsia="Times New Roman" w:hAnsiTheme="minorHAnsi" w:cstheme="minorHAnsi"/>
          <w:sz w:val="24"/>
          <w:szCs w:val="24"/>
        </w:rPr>
        <w:t xml:space="preserve"> </w:t>
      </w:r>
      <w:r w:rsidR="00C5152F" w:rsidRPr="000C7D1F">
        <w:rPr>
          <w:rFonts w:asciiTheme="minorHAnsi" w:eastAsia="Times New Roman" w:hAnsiTheme="minorHAnsi" w:cstheme="minorHAnsi"/>
          <w:sz w:val="24"/>
          <w:szCs w:val="24"/>
        </w:rPr>
        <w:t>full-time work responsibilities</w:t>
      </w:r>
      <w:r w:rsidR="00C5152F">
        <w:rPr>
          <w:rFonts w:asciiTheme="minorHAnsi" w:eastAsia="Times New Roman" w:hAnsiTheme="minorHAnsi" w:cstheme="minorHAnsi"/>
          <w:sz w:val="24"/>
          <w:szCs w:val="24"/>
        </w:rPr>
        <w:t>.</w:t>
      </w:r>
    </w:p>
    <w:p w14:paraId="6FC8202C" w14:textId="77777777" w:rsidR="00AE1659" w:rsidRPr="000C7D1F" w:rsidRDefault="00AE1659" w:rsidP="00AE1659">
      <w:pPr>
        <w:spacing w:after="0" w:line="240" w:lineRule="auto"/>
        <w:textAlignment w:val="baseline"/>
        <w:rPr>
          <w:rFonts w:asciiTheme="minorHAnsi" w:eastAsia="Times New Roman" w:hAnsiTheme="minorHAnsi" w:cstheme="minorHAnsi"/>
          <w:sz w:val="24"/>
          <w:szCs w:val="24"/>
        </w:rPr>
      </w:pPr>
    </w:p>
    <w:p w14:paraId="702769D6" w14:textId="77777777" w:rsidR="005D7BD9" w:rsidRPr="00BE3786" w:rsidRDefault="005D7BD9" w:rsidP="005D7BD9">
      <w:pPr>
        <w:pStyle w:val="ListStyle"/>
        <w:rPr>
          <w:rFonts w:asciiTheme="minorHAnsi" w:hAnsiTheme="minorHAnsi"/>
          <w:sz w:val="24"/>
          <w:szCs w:val="24"/>
        </w:rPr>
      </w:pPr>
      <w:r w:rsidRPr="00BE3786">
        <w:rPr>
          <w:rFonts w:asciiTheme="minorHAnsi" w:hAnsiTheme="minorHAnsi"/>
          <w:sz w:val="24"/>
          <w:szCs w:val="24"/>
          <w:u w:val="single"/>
        </w:rPr>
        <w:t>RCPS recommends the General Assembly</w:t>
      </w:r>
      <w:r w:rsidRPr="00BE3786">
        <w:rPr>
          <w:rFonts w:asciiTheme="minorHAnsi" w:hAnsiTheme="minorHAnsi"/>
          <w:sz w:val="24"/>
          <w:szCs w:val="24"/>
        </w:rPr>
        <w:t xml:space="preserve">: </w:t>
      </w:r>
    </w:p>
    <w:p w14:paraId="3B1F16CE" w14:textId="77777777" w:rsidR="00AE1659" w:rsidRPr="000C7D1F" w:rsidRDefault="00AE1659" w:rsidP="00AE1659">
      <w:pPr>
        <w:spacing w:after="0" w:line="240" w:lineRule="auto"/>
        <w:textAlignment w:val="baseline"/>
        <w:rPr>
          <w:rFonts w:asciiTheme="minorHAnsi" w:eastAsia="Times New Roman" w:hAnsiTheme="minorHAnsi" w:cstheme="minorHAnsi"/>
          <w:sz w:val="24"/>
          <w:szCs w:val="24"/>
        </w:rPr>
      </w:pPr>
    </w:p>
    <w:p w14:paraId="705D493F" w14:textId="66E4A238" w:rsidR="00726C58" w:rsidRDefault="00804941" w:rsidP="00603798">
      <w:pPr>
        <w:spacing w:line="240" w:lineRule="auto"/>
        <w:rPr>
          <w:rFonts w:asciiTheme="minorHAnsi" w:hAnsiTheme="minorHAnsi" w:cstheme="minorHAnsi"/>
          <w:b/>
          <w:bCs/>
          <w:sz w:val="28"/>
          <w:szCs w:val="28"/>
          <w:highlight w:val="yellow"/>
        </w:rPr>
      </w:pPr>
      <w:r>
        <w:rPr>
          <w:rFonts w:asciiTheme="minorHAnsi" w:eastAsia="Times New Roman" w:hAnsiTheme="minorHAnsi" w:cstheme="minorHAnsi"/>
          <w:sz w:val="24"/>
          <w:szCs w:val="24"/>
        </w:rPr>
        <w:t>Eliminate</w:t>
      </w:r>
      <w:r w:rsidR="005D7BD9">
        <w:rPr>
          <w:rFonts w:asciiTheme="minorHAnsi" w:eastAsia="Times New Roman" w:hAnsiTheme="minorHAnsi" w:cstheme="minorHAnsi"/>
          <w:sz w:val="24"/>
          <w:szCs w:val="24"/>
        </w:rPr>
        <w:t xml:space="preserve"> the </w:t>
      </w:r>
      <w:r>
        <w:rPr>
          <w:rFonts w:asciiTheme="minorHAnsi" w:eastAsia="Times New Roman" w:hAnsiTheme="minorHAnsi" w:cstheme="minorHAnsi"/>
          <w:sz w:val="24"/>
          <w:szCs w:val="24"/>
        </w:rPr>
        <w:t xml:space="preserve">existing </w:t>
      </w:r>
      <w:r w:rsidR="00AE1659" w:rsidRPr="000C7D1F">
        <w:rPr>
          <w:rFonts w:asciiTheme="minorHAnsi" w:eastAsia="Times New Roman" w:hAnsiTheme="minorHAnsi" w:cstheme="minorHAnsi"/>
          <w:sz w:val="24"/>
          <w:szCs w:val="24"/>
        </w:rPr>
        <w:t xml:space="preserve">limits on </w:t>
      </w:r>
      <w:r w:rsidR="005D7BD9">
        <w:rPr>
          <w:rFonts w:asciiTheme="minorHAnsi" w:eastAsia="Times New Roman" w:hAnsiTheme="minorHAnsi" w:cstheme="minorHAnsi"/>
          <w:sz w:val="24"/>
          <w:szCs w:val="24"/>
        </w:rPr>
        <w:t xml:space="preserve">the </w:t>
      </w:r>
      <w:r w:rsidR="00AE1659" w:rsidRPr="000C7D1F">
        <w:rPr>
          <w:rFonts w:asciiTheme="minorHAnsi" w:eastAsia="Times New Roman" w:hAnsiTheme="minorHAnsi" w:cstheme="minorHAnsi"/>
          <w:sz w:val="24"/>
          <w:szCs w:val="24"/>
        </w:rPr>
        <w:t>number</w:t>
      </w:r>
      <w:r w:rsidR="005D7BD9">
        <w:rPr>
          <w:rFonts w:asciiTheme="minorHAnsi" w:eastAsia="Times New Roman" w:hAnsiTheme="minorHAnsi" w:cstheme="minorHAnsi"/>
          <w:sz w:val="24"/>
          <w:szCs w:val="24"/>
        </w:rPr>
        <w:t xml:space="preserve"> and </w:t>
      </w:r>
      <w:r w:rsidR="00AE1659" w:rsidRPr="000C7D1F">
        <w:rPr>
          <w:rFonts w:asciiTheme="minorHAnsi" w:eastAsia="Times New Roman" w:hAnsiTheme="minorHAnsi" w:cstheme="minorHAnsi"/>
          <w:sz w:val="24"/>
          <w:szCs w:val="24"/>
        </w:rPr>
        <w:t>frequency</w:t>
      </w:r>
      <w:r>
        <w:rPr>
          <w:rFonts w:asciiTheme="minorHAnsi" w:eastAsia="Times New Roman" w:hAnsiTheme="minorHAnsi" w:cstheme="minorHAnsi"/>
          <w:sz w:val="24"/>
          <w:szCs w:val="24"/>
        </w:rPr>
        <w:t xml:space="preserve"> </w:t>
      </w:r>
      <w:r w:rsidR="005613D1">
        <w:rPr>
          <w:rFonts w:asciiTheme="minorHAnsi" w:eastAsia="Times New Roman" w:hAnsiTheme="minorHAnsi" w:cstheme="minorHAnsi"/>
          <w:sz w:val="24"/>
          <w:szCs w:val="24"/>
        </w:rPr>
        <w:t>of</w:t>
      </w:r>
      <w:r w:rsidR="005D7BD9">
        <w:rPr>
          <w:rFonts w:asciiTheme="minorHAnsi" w:eastAsia="Times New Roman" w:hAnsiTheme="minorHAnsi" w:cstheme="minorHAnsi"/>
          <w:sz w:val="24"/>
          <w:szCs w:val="24"/>
        </w:rPr>
        <w:t xml:space="preserve"> </w:t>
      </w:r>
      <w:r w:rsidR="00E75381">
        <w:rPr>
          <w:rFonts w:asciiTheme="minorHAnsi" w:eastAsia="Times New Roman" w:hAnsiTheme="minorHAnsi" w:cstheme="minorHAnsi"/>
          <w:sz w:val="24"/>
          <w:szCs w:val="24"/>
        </w:rPr>
        <w:t>all-</w:t>
      </w:r>
      <w:r>
        <w:rPr>
          <w:rFonts w:asciiTheme="minorHAnsi" w:eastAsia="Times New Roman" w:hAnsiTheme="minorHAnsi" w:cstheme="minorHAnsi"/>
          <w:sz w:val="24"/>
          <w:szCs w:val="24"/>
        </w:rPr>
        <w:t xml:space="preserve">virtual </w:t>
      </w:r>
      <w:r w:rsidR="005613D1">
        <w:rPr>
          <w:rFonts w:asciiTheme="minorHAnsi" w:eastAsia="Times New Roman" w:hAnsiTheme="minorHAnsi" w:cstheme="minorHAnsi"/>
          <w:sz w:val="24"/>
          <w:szCs w:val="24"/>
        </w:rPr>
        <w:t xml:space="preserve">committee meetings </w:t>
      </w:r>
      <w:r w:rsidR="00E75381">
        <w:rPr>
          <w:rFonts w:asciiTheme="minorHAnsi" w:eastAsia="Times New Roman" w:hAnsiTheme="minorHAnsi" w:cstheme="minorHAnsi"/>
          <w:sz w:val="24"/>
          <w:szCs w:val="24"/>
        </w:rPr>
        <w:t xml:space="preserve">provided that the School Board adopt a policy ensuring that </w:t>
      </w:r>
      <w:r w:rsidR="00DF6811">
        <w:rPr>
          <w:rFonts w:asciiTheme="minorHAnsi" w:eastAsia="Times New Roman" w:hAnsiTheme="minorHAnsi" w:cstheme="minorHAnsi"/>
          <w:sz w:val="24"/>
          <w:szCs w:val="24"/>
        </w:rPr>
        <w:t xml:space="preserve">all other meeting notice and access requirements in </w:t>
      </w:r>
      <w:r w:rsidR="00DB4854" w:rsidRPr="00DB4854">
        <w:rPr>
          <w:rFonts w:asciiTheme="minorHAnsi" w:eastAsia="Times New Roman" w:hAnsiTheme="minorHAnsi" w:cstheme="minorHAnsi"/>
          <w:sz w:val="24"/>
          <w:szCs w:val="24"/>
        </w:rPr>
        <w:t>§ 2.2-3708.3</w:t>
      </w:r>
      <w:r w:rsidR="00DB4854">
        <w:rPr>
          <w:rFonts w:asciiTheme="minorHAnsi" w:eastAsia="Times New Roman" w:hAnsiTheme="minorHAnsi" w:cstheme="minorHAnsi"/>
          <w:sz w:val="24"/>
          <w:szCs w:val="24"/>
        </w:rPr>
        <w:t xml:space="preserve"> a</w:t>
      </w:r>
      <w:r w:rsidR="00DF6811">
        <w:rPr>
          <w:rFonts w:asciiTheme="minorHAnsi" w:eastAsia="Times New Roman" w:hAnsiTheme="minorHAnsi" w:cstheme="minorHAnsi"/>
          <w:sz w:val="24"/>
          <w:szCs w:val="24"/>
        </w:rPr>
        <w:t>re fulfilled.</w:t>
      </w:r>
    </w:p>
    <w:p w14:paraId="537A409F" w14:textId="3D0BA026" w:rsidR="00726C58" w:rsidRDefault="00726C58">
      <w:pPr>
        <w:spacing w:after="0" w:line="240" w:lineRule="auto"/>
        <w:rPr>
          <w:rFonts w:asciiTheme="minorHAnsi" w:eastAsia="Times New Roman" w:hAnsiTheme="minorHAnsi" w:cstheme="minorHAnsi"/>
          <w:b/>
          <w:bCs/>
          <w:color w:val="auto"/>
          <w:sz w:val="28"/>
          <w:szCs w:val="28"/>
          <w:highlight w:val="yellow"/>
        </w:rPr>
      </w:pPr>
    </w:p>
    <w:sectPr w:rsidR="00726C58"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D7C6" w14:textId="77777777" w:rsidR="009661BD" w:rsidRDefault="009661BD" w:rsidP="00D03000">
      <w:pPr>
        <w:spacing w:after="0" w:line="240" w:lineRule="auto"/>
      </w:pPr>
      <w:r>
        <w:separator/>
      </w:r>
    </w:p>
  </w:endnote>
  <w:endnote w:type="continuationSeparator" w:id="0">
    <w:p w14:paraId="7D70C84A" w14:textId="77777777" w:rsidR="009661BD" w:rsidRDefault="009661BD" w:rsidP="00D03000">
      <w:pPr>
        <w:spacing w:after="0" w:line="240" w:lineRule="auto"/>
      </w:pPr>
      <w:r>
        <w:continuationSeparator/>
      </w:r>
    </w:p>
  </w:endnote>
  <w:endnote w:type="continuationNotice" w:id="1">
    <w:p w14:paraId="7E58AD5B" w14:textId="77777777" w:rsidR="009661BD" w:rsidRDefault="00966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8755" w14:textId="77777777" w:rsidR="009661BD" w:rsidRDefault="009661BD" w:rsidP="00D03000">
      <w:pPr>
        <w:spacing w:after="0" w:line="240" w:lineRule="auto"/>
      </w:pPr>
      <w:r>
        <w:separator/>
      </w:r>
    </w:p>
  </w:footnote>
  <w:footnote w:type="continuationSeparator" w:id="0">
    <w:p w14:paraId="5F2A23D8" w14:textId="77777777" w:rsidR="009661BD" w:rsidRDefault="009661BD" w:rsidP="00D03000">
      <w:pPr>
        <w:spacing w:after="0" w:line="240" w:lineRule="auto"/>
      </w:pPr>
      <w:r>
        <w:continuationSeparator/>
      </w:r>
    </w:p>
  </w:footnote>
  <w:footnote w:type="continuationNotice" w:id="1">
    <w:p w14:paraId="214F808C" w14:textId="77777777" w:rsidR="009661BD" w:rsidRDefault="009661B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798"/>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213D"/>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661BD"/>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B6C16"/>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273"/>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C13A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79CD89"/>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22942F"/>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7C50524"/>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5FC4D"/>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title2.2/chapter37/section2.2-370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3.xml><?xml version="1.0" encoding="utf-8"?>
<ds:datastoreItem xmlns:ds="http://schemas.openxmlformats.org/officeDocument/2006/customXml" ds:itemID="{CB42FF59-9E36-4C93-BDEE-DC4AFF23B339}"/>
</file>

<file path=customXml/itemProps4.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Company>Salem City Schools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7</cp:revision>
  <cp:lastPrinted>2023-09-28T15:55:00Z</cp:lastPrinted>
  <dcterms:created xsi:type="dcterms:W3CDTF">2023-09-28T16:55:00Z</dcterms:created>
  <dcterms:modified xsi:type="dcterms:W3CDTF">2023-10-11T17:40:00Z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